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1B" w:rsidRPr="00AC0C5C" w:rsidRDefault="0077001B" w:rsidP="0077001B">
      <w:pPr>
        <w:pStyle w:val="Heading2"/>
        <w:jc w:val="center"/>
        <w:rPr>
          <w:rFonts w:ascii="Times New Roman" w:hAnsi="Times New Roman" w:cs="Times New Roman"/>
          <w:i w:val="0"/>
          <w:iCs w:val="0"/>
          <w:lang w:val="uk-UA" w:eastAsia="uk-UA"/>
        </w:rPr>
      </w:pP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Програма </w:t>
      </w:r>
      <w:r w:rsidRPr="00AC0C5C">
        <w:rPr>
          <w:rFonts w:ascii="Times New Roman" w:hAnsi="Times New Roman" w:cs="Times New Roman"/>
          <w:i w:val="0"/>
          <w:iCs w:val="0"/>
          <w:color w:val="800000"/>
          <w:lang w:eastAsia="uk-UA"/>
        </w:rPr>
        <w:t>ЮНЕСКО</w:t>
      </w: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 "</w:t>
      </w:r>
      <w:r w:rsidR="00FE3079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>Повідомлення</w:t>
      </w: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 для всіх"</w:t>
      </w:r>
    </w:p>
    <w:p w:rsidR="0077001B" w:rsidRPr="00AC0C5C" w:rsidRDefault="00AC0C5C" w:rsidP="0077001B">
      <w:pPr>
        <w:pStyle w:val="Heading3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1.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Преамбула. </w:t>
      </w:r>
    </w:p>
    <w:p w:rsidR="0077001B" w:rsidRPr="00AC0C5C" w:rsidRDefault="00FE3079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>
        <w:rPr>
          <w:lang w:val="uk-UA" w:eastAsia="uk-UA"/>
        </w:rPr>
        <w:t>Повідомлення</w:t>
      </w:r>
      <w:r w:rsidR="0077001B" w:rsidRPr="00AC0C5C">
        <w:rPr>
          <w:lang w:val="uk-UA" w:eastAsia="uk-UA"/>
        </w:rPr>
        <w:t xml:space="preserve"> і знання є величезним загальнолюдським завоюванням. Вони необхідні для просування освіти, науки, культури і комунікацій, для збагачення культурної різноманітності і відвертості управління. Мандат ЮНЕСКО "сприяти вільному руху ідей словом і справою" ясно указує на роль, яку організація покликана грати в тому, щоб зробити інформацію і знання доступною для всіх, з кінцевою метою подолання розриву між інформаційно багатими й інформаційно бідними.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Для досягнення цієї мети, відповідно до свого конституційного мандата ЮНЕСКО повинна "підтримувати, зберігати, збільшувати, і поширювати знання", гарантуючи і забезпечуючи "збереження і захист" зафіксованих знань людства. Більш того, Організація повинна сприяти "співпраці між народами... у обміні публікаціями" і іншими інформаційними матеріалами і ініціювати "способи міжнародної співпраці, розраховані на те, щоб дати народам всіх країн доступ до опублікованих матеріалів, незалежно від місця і способу їх публікації".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Міжнародна інтелектуальна співпраця є надзвичайно важливою в навколишньому світі, який все більш обумовлюється розвитком інформаційних і комунікаційних технологій (ІКТ) і збільшеною конвергенцією їх застосувань. Наслідки цього розвитку, особливо в освіті, науці, культурі і комунікаціях, самими різними способами, прямо або побічно, впливають на всі країни-члени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, групи населення і окремих людей.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Технологічна конвергенція сама, що посилюється, по собі не сприяє ні глобальному обміну моральними, культурними і суспільними цінностями, ні розвитку рівноправного доступу до інформації для всіх. Люди, особливо в країнах, що розвиваються, повинні бути повністю залучені в участь в світових процесах і отримати максимум переваг від ефективного доступу до інформації.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Нові способи доступу, обробки і захисту інформації створюють проблеми етичного і етичного характеру, рішення яких повинне бути знайдене міжнародним співтовариством. Такими проблемами є якість, надійність і різноманітність інформації, баланс між вільним доступом до інформації, чесним використанням і захистом прав інтелектуальної власності, збереженням світової інформаційної спадщини і безпекою інформації приватного характеру.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У цьому контексті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з своїм мандатом - розвивати "інтелектуальну і моральну солідарність людства</w:t>
      </w:r>
      <w:r w:rsidRPr="00AC0C5C">
        <w:rPr>
          <w:lang w:eastAsia="uk-UA"/>
        </w:rPr>
        <w:t>"-</w:t>
      </w:r>
      <w:r w:rsidRPr="00AC0C5C">
        <w:rPr>
          <w:lang w:val="uk-UA" w:eastAsia="uk-UA"/>
        </w:rPr>
        <w:t xml:space="preserve"> саме краще місце для проведення міжнародних дебатів, формування політик особливо на міжнародному і регіональному рівнях. Політика, що формується, повинна фокусуватися на збереженні і доступі до інформації і звертати увагу на суспільний сектор інформації, на мережеву взаємодію ключових інститутів, таких, як архіви, бібліотеки і інші інформаційні центри. </w:t>
      </w:r>
      <w:bookmarkStart w:id="0" w:name="BM2"/>
      <w:bookmarkEnd w:id="0"/>
    </w:p>
    <w:p w:rsidR="0077001B" w:rsidRPr="00AC0C5C" w:rsidRDefault="00AC0C5C" w:rsidP="0077001B">
      <w:pPr>
        <w:pStyle w:val="Heading3"/>
        <w:ind w:left="720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Мандат.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Програма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повинна зіграти ключову роль в здійсненні мандата ЮНЕСКО - повсюдно сприяти розвитку "освіти для всіх", "вільному обміну інформацією і знаннями" і збільшенню засобів комунікації між людьми. 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Програма повинна сприяти зменшенню розриву між інформаційно багатими і інформаційно бідними. 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В рамках програми повинні робитися прямі ініціативи, проводитися дослідження, здійснюватися сприяння співпраці, проводитися аналіз і готуватися доповіді. 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Пріоритетним напрямом Програми повинна бути робота зі всіма іншими програмами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по адаптації інформаційних і комунікаційних технологій для цих програм. Необхідна тісна співпраця з організаціями системи ООН, іншими міжурядовими і неурядовими організаціями, а також з приватним сектором. </w:t>
      </w:r>
      <w:bookmarkStart w:id="1" w:name="BM3"/>
      <w:bookmarkEnd w:id="1"/>
    </w:p>
    <w:p w:rsidR="0077001B" w:rsidRPr="00AC0C5C" w:rsidRDefault="00AC0C5C" w:rsidP="0077001B">
      <w:pPr>
        <w:pStyle w:val="Heading3"/>
        <w:ind w:left="720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3.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Цілі програми.</w:t>
      </w:r>
    </w:p>
    <w:p w:rsidR="0077001B" w:rsidRPr="00AC0C5C" w:rsidRDefault="0077001B" w:rsidP="0077001B">
      <w:pPr>
        <w:numPr>
          <w:ilvl w:val="0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У дусі Міжнародної Декларації Прав Людини, яка формує основи інформаційних прав для суспільства майбутнього, програма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створює платформу для дискусій по міжнародній політиці у сфері захисту інформації і загального доступу до неї, по загальній участі в глобальному інформаційному суспільстві, а також по етичних, правових і суспільних наслідках розвитку інформаційних і комунікаційних технологій. </w:t>
      </w:r>
    </w:p>
    <w:p w:rsidR="0077001B" w:rsidRPr="00AC0C5C" w:rsidRDefault="0077001B" w:rsidP="0077001B">
      <w:pPr>
        <w:numPr>
          <w:ilvl w:val="0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Як одна з основних програм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програма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створює рамки для міжнародної і регіональної співпраці. Для здійснення цієї політики Програма підтримує розвиток загальних стратегій, методів і інструментарію для будівництва правового і вільного інформаційного суспільства. </w:t>
      </w:r>
    </w:p>
    <w:p w:rsidR="0077001B" w:rsidRPr="00AC0C5C" w:rsidRDefault="0077001B" w:rsidP="0077001B">
      <w:pPr>
        <w:numPr>
          <w:ilvl w:val="0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Зокрема програма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націлена на: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Заохочення і розширення доступу до інформації за допомогою її організації, перекладу в електронну форму (</w:t>
      </w:r>
      <w:proofErr w:type="spellStart"/>
      <w:r w:rsidRPr="00AC0C5C">
        <w:rPr>
          <w:lang w:eastAsia="uk-UA"/>
        </w:rPr>
        <w:t>оцифр</w:t>
      </w:r>
      <w:r w:rsidRPr="00AC0C5C">
        <w:rPr>
          <w:lang w:val="uk-UA" w:eastAsia="uk-UA"/>
        </w:rPr>
        <w:t>ування</w:t>
      </w:r>
      <w:proofErr w:type="spellEnd"/>
      <w:r w:rsidRPr="00AC0C5C">
        <w:rPr>
          <w:lang w:val="uk-UA" w:eastAsia="uk-UA"/>
        </w:rPr>
        <w:t xml:space="preserve">) і захисту.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Розвиток міжнародної рефлексії і дискусій по етичних, правових і суспільних погрозах і викликах в інформаційному суспільстві.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Сприяння тренінгу, безперервній освіті і навчанню у сфері інформації і інформатики.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Просування використання міжнародних стандартів і передового досвіду у сфері інформації і інформатики в межах компетенції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Просування мережевої взаємодії у сфері інформації і знань на локальному, національному, регіональному і міжнародному рівнях. </w:t>
      </w:r>
    </w:p>
    <w:p w:rsidR="0077001B" w:rsidRPr="00AC0C5C" w:rsidRDefault="00AC0C5C" w:rsidP="0077001B">
      <w:pPr>
        <w:pStyle w:val="Heading3"/>
        <w:ind w:left="720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4.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Основні розділи програми</w:t>
      </w:r>
    </w:p>
    <w:p w:rsidR="0077001B" w:rsidRPr="00AC0C5C" w:rsidRDefault="0077001B" w:rsidP="0077001B">
      <w:p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Програма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складається з наступних 5 розділів: </w:t>
      </w:r>
    </w:p>
    <w:p w:rsidR="0077001B" w:rsidRPr="00AC0C5C" w:rsidRDefault="0077001B" w:rsidP="0077001B">
      <w:pPr>
        <w:spacing w:before="100" w:beforeAutospacing="1" w:after="100" w:afterAutospacing="1"/>
        <w:ind w:left="360"/>
        <w:rPr>
          <w:lang w:val="uk-UA" w:eastAsia="uk-UA"/>
        </w:rPr>
      </w:pPr>
      <w:r w:rsidRPr="00AC0C5C">
        <w:rPr>
          <w:lang w:val="uk-UA" w:eastAsia="uk-UA"/>
        </w:rPr>
        <w:t>Розділ №1: Розвиток інформаційної політики на міжнародному, регіональному і національному рівнях.</w:t>
      </w:r>
      <w:r w:rsidRPr="00AC0C5C">
        <w:rPr>
          <w:lang w:val="uk-UA" w:eastAsia="uk-UA"/>
        </w:rPr>
        <w:br/>
        <w:t>Розділ №2: Розвиток потенціалу і можливостей людини в століття інформації.</w:t>
      </w:r>
      <w:r w:rsidRPr="00AC0C5C">
        <w:rPr>
          <w:lang w:val="uk-UA" w:eastAsia="uk-UA"/>
        </w:rPr>
        <w:br/>
        <w:t>Розділ №3: Посилення установ та інститутів як ворота для інформаційного доступу.</w:t>
      </w:r>
      <w:r w:rsidRPr="00AC0C5C">
        <w:rPr>
          <w:lang w:val="uk-UA" w:eastAsia="uk-UA"/>
        </w:rPr>
        <w:br/>
        <w:t>Розділ №4: Розвиток інструментів, способів і систем інформаційного менеджменту.</w:t>
      </w:r>
      <w:r w:rsidRPr="00AC0C5C">
        <w:rPr>
          <w:lang w:val="uk-UA" w:eastAsia="uk-UA"/>
        </w:rPr>
        <w:br/>
        <w:t xml:space="preserve">Розділ №5: Інформаційні технології для освіти, науки, культури і комунікацій.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Розділ 2.</w:t>
      </w:r>
      <w:r w:rsidRPr="00AC0C5C">
        <w:rPr>
          <w:b/>
          <w:bCs/>
          <w:lang w:val="uk-UA" w:eastAsia="uk-UA"/>
        </w:rPr>
        <w:t>Развитие людських ресурсів, навиків і умінь в століття інформації.</w:t>
      </w:r>
      <w:r w:rsidRPr="00AC0C5C">
        <w:rPr>
          <w:lang w:val="uk-UA" w:eastAsia="uk-UA"/>
        </w:rPr>
        <w:t xml:space="preserve">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а) Створення міжнародних рамок основ комп'ютерної письменності.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системи підвищення кваліфікації інформаційних фахівців з використанням ІКТ.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в) Створення рамок міжнародної системи акредитації і сертифікації повчальної діяльності в інформаційній сфері.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Розділ 1. </w:t>
      </w:r>
      <w:r w:rsidRPr="00AC0C5C">
        <w:rPr>
          <w:b/>
          <w:bCs/>
          <w:lang w:val="uk-UA" w:eastAsia="uk-UA"/>
        </w:rPr>
        <w:t>Розвиток інформаційної політики на міжнародному, регіональному і національному рівнях.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а) Досягнення міжнародного консенсусу по концепції про загальний і рівноправний доступ до інформації як одного з основних прав людини.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б) Досягнення міжнародного консенсусу в рамках етичних і правових принципів, що відносяться до </w:t>
      </w:r>
      <w:proofErr w:type="spellStart"/>
      <w:r w:rsidRPr="00AC0C5C">
        <w:rPr>
          <w:lang w:val="uk-UA" w:eastAsia="uk-UA"/>
        </w:rPr>
        <w:t>кіберпростору</w:t>
      </w:r>
      <w:proofErr w:type="spellEnd"/>
      <w:r w:rsidRPr="00AC0C5C">
        <w:rPr>
          <w:lang w:val="uk-UA" w:eastAsia="uk-UA"/>
        </w:rPr>
        <w:t xml:space="preserve">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lastRenderedPageBreak/>
        <w:t xml:space="preserve">в) Створення міжнародної організації по спостереженню за міжнародною, регіональною і національною інформаційною політикою.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г) Створення кліринг передового досвіду управління, заснованого на застосуванні інформаційно - комунікаційних технологій (І</w:t>
      </w:r>
      <w:r w:rsidRPr="00AC0C5C">
        <w:rPr>
          <w:lang w:eastAsia="uk-UA"/>
        </w:rPr>
        <w:t>КТ</w:t>
      </w:r>
      <w:r w:rsidRPr="00AC0C5C">
        <w:rPr>
          <w:lang w:val="uk-UA" w:eastAsia="uk-UA"/>
        </w:rPr>
        <w:t xml:space="preserve">).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д) Встановлення міжнародних рамок збереження світової інформаційної спадщини.</w:t>
      </w:r>
    </w:p>
    <w:p w:rsidR="00AC0C5C" w:rsidRPr="00AC0C5C" w:rsidRDefault="0077001B" w:rsidP="00AC0C5C">
      <w:pPr>
        <w:pStyle w:val="NormalWeb"/>
        <w:rPr>
          <w:lang w:val="uk-UA" w:eastAsia="uk-UA"/>
        </w:rPr>
      </w:pPr>
      <w:r w:rsidRPr="00AC0C5C">
        <w:t>   </w:t>
      </w:r>
      <w:r w:rsidR="00AC0C5C" w:rsidRPr="00AC0C5C">
        <w:t xml:space="preserve">  </w:t>
      </w:r>
      <w:r w:rsidR="00AC0C5C" w:rsidRPr="00AC0C5C">
        <w:rPr>
          <w:lang w:val="uk-UA" w:eastAsia="uk-UA"/>
        </w:rPr>
        <w:t xml:space="preserve">Розділ 5. </w:t>
      </w:r>
      <w:r w:rsidR="00AC0C5C" w:rsidRPr="00AC0C5C">
        <w:rPr>
          <w:b/>
          <w:bCs/>
          <w:lang w:val="uk-UA" w:eastAsia="uk-UA"/>
        </w:rPr>
        <w:t>Інформаційні технології для освіті, науки культури і комунікацій.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а) Створення міжгалузевої і міждисциплінарної інформаційної платформи для сприяння всім програмам ЮНЕСКО у формулюванні і ухваленні компетентних рішень.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усесвітньої організації моніторингу потреб і тенденцій комп'ютерної освіти, що росте.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в) Розробка міжнародних керівних матеріалів по забезпеченню мережевого доступу до наукової інформації.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г) Істотний прогрес в мережевій взаємодії установ і працівників культури і ЗМІ всіх країн в цілях підтримки миру, взаєморозуміння і розвитку.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д) Створення міжнародних рамок по забезпеченню і підтримці багатомовності і різноманітності культур в </w:t>
      </w:r>
      <w:proofErr w:type="spellStart"/>
      <w:r w:rsidRPr="00AC0C5C">
        <w:rPr>
          <w:lang w:val="uk-UA" w:eastAsia="uk-UA"/>
        </w:rPr>
        <w:t>кіберпросторі</w:t>
      </w:r>
      <w:proofErr w:type="spellEnd"/>
      <w:r w:rsidRPr="00AC0C5C">
        <w:rPr>
          <w:lang w:val="uk-UA" w:eastAsia="uk-UA"/>
        </w:rPr>
        <w:t xml:space="preserve">. </w:t>
      </w:r>
    </w:p>
    <w:p w:rsidR="00AC0C5C" w:rsidRPr="00AC0C5C" w:rsidRDefault="00AC0C5C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е) Створення усесвітньої організації моніторингу розвитку ЗМІ в інформаційному суспільстві.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Розділ 3. </w:t>
      </w:r>
      <w:r w:rsidRPr="00AC0C5C">
        <w:rPr>
          <w:b/>
          <w:bCs/>
          <w:lang w:val="uk-UA" w:eastAsia="uk-UA"/>
        </w:rPr>
        <w:t>Посилення ролі інституцій в забезпеченні доступу до інформації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А) Створення порталу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для доступу до інформаційних установ і організацій у всьому світі.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національних точок доступу до безкоштовної інформації в декількох країнах кожного регіону.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В) Розробка і реалізація національних стратегій за </w:t>
      </w:r>
      <w:r w:rsidRPr="00AC0C5C">
        <w:rPr>
          <w:lang w:eastAsia="uk-UA"/>
        </w:rPr>
        <w:t>оцифровыванию</w:t>
      </w:r>
      <w:r w:rsidRPr="00AC0C5C">
        <w:rPr>
          <w:lang w:val="uk-UA" w:eastAsia="uk-UA"/>
        </w:rPr>
        <w:t xml:space="preserve"> інформацією в чотирьох країнах кожного регіону.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Г) Створення стандартів для управління і збереження зафіксованих знань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Розділ 4.</w:t>
      </w:r>
      <w:r w:rsidRPr="00AC0C5C">
        <w:rPr>
          <w:b/>
          <w:bCs/>
          <w:lang w:val="uk-UA" w:eastAsia="uk-UA"/>
        </w:rPr>
        <w:t>Развитие інструментів, способів і систем інформаційного менеджменту.</w:t>
      </w:r>
      <w:r w:rsidRPr="00AC0C5C">
        <w:rPr>
          <w:lang w:val="uk-UA" w:eastAsia="uk-UA"/>
        </w:rPr>
        <w:t xml:space="preserve">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а) Провидіння аналізу потреб регіонів і планування політики створення інструментів інформаційного менеджменту.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багатомовного зведення інформації про інструменти управління загальнодоступною інформацією. </w:t>
      </w:r>
    </w:p>
    <w:p w:rsidR="0077001B" w:rsidRPr="00AC0C5C" w:rsidRDefault="0077001B" w:rsidP="0077001B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в) Збір, узагальнення і аналіз передового досвіду, створення стандартів інформаційного менеджменту.</w:t>
      </w:r>
    </w:p>
    <w:p w:rsidR="0077001B" w:rsidRPr="00AC0C5C" w:rsidRDefault="00AC0C5C" w:rsidP="0077001B">
      <w:pPr>
        <w:pStyle w:val="Heading3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5.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Принципи здійснення програми.</w:t>
      </w:r>
    </w:p>
    <w:p w:rsidR="0077001B" w:rsidRPr="00AC0C5C" w:rsidRDefault="00AC0C5C" w:rsidP="0077001B">
      <w:pPr>
        <w:pStyle w:val="NormalWeb"/>
        <w:rPr>
          <w:b/>
          <w:bCs/>
          <w:lang w:val="uk-UA" w:eastAsia="uk-UA"/>
        </w:rPr>
      </w:pPr>
      <w:r w:rsidRPr="00AC0C5C">
        <w:rPr>
          <w:b/>
          <w:bCs/>
          <w:lang w:val="uk-UA" w:eastAsia="uk-UA"/>
        </w:rPr>
        <w:t xml:space="preserve">1. </w:t>
      </w:r>
      <w:r w:rsidR="0077001B" w:rsidRPr="00AC0C5C">
        <w:rPr>
          <w:b/>
          <w:bCs/>
          <w:lang w:val="uk-UA" w:eastAsia="uk-UA"/>
        </w:rPr>
        <w:t xml:space="preserve">Партнерство і співпраця. </w:t>
      </w:r>
    </w:p>
    <w:p w:rsidR="0077001B" w:rsidRPr="00AC0C5C" w:rsidRDefault="0077001B" w:rsidP="0077001B">
      <w:pPr>
        <w:spacing w:before="100" w:beforeAutospacing="1" w:after="100" w:afterAutospacing="1"/>
        <w:ind w:firstLine="360"/>
        <w:jc w:val="both"/>
        <w:rPr>
          <w:lang w:val="uk-UA"/>
        </w:rPr>
      </w:pPr>
      <w:r w:rsidRPr="00AC0C5C">
        <w:rPr>
          <w:lang w:val="uk-UA" w:eastAsia="uk-UA"/>
        </w:rPr>
        <w:t>Успіх досягнення кінцевої мети програми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вимагає ефективної співпраці і взаємодії з різноманітними зацікавленими організаціями - учасниками. Для цього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повинна робити ставку на посилення ролі зовнішньої співпраці і партнерства в цій роботі усередині ЮНЕСКО і на підтримку зовнішніх програм. Необхідно прагне до співпраці з іншими міжнародними програмами, що входять і не входять в систему ООН, для того, щоб гармонізувати позиції і політикові. Для досягнення цілей Програми, слід встановити співпрацю з неурядовими організаціями - посередниками і приватним сектором, створюючи ефект, що тим самим </w:t>
      </w:r>
      <w:proofErr w:type="spellStart"/>
      <w:r w:rsidRPr="00AC0C5C">
        <w:rPr>
          <w:lang w:val="uk-UA" w:eastAsia="uk-UA"/>
        </w:rPr>
        <w:t>мультиплікує</w:t>
      </w:r>
      <w:proofErr w:type="spellEnd"/>
      <w:r w:rsidRPr="00AC0C5C">
        <w:rPr>
          <w:lang w:val="uk-UA" w:eastAsia="uk-UA"/>
        </w:rPr>
        <w:t>, за допомогою більш довершених комунікацій і співпраці. Внутрішню співпрацю необхідно збільшити до такого ступеня, щоб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стала близьким партнером секторів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. </w:t>
      </w:r>
    </w:p>
    <w:p w:rsidR="0077001B" w:rsidRPr="00AC0C5C" w:rsidRDefault="0077001B" w:rsidP="0077001B">
      <w:pPr>
        <w:spacing w:before="100" w:beforeAutospacing="1" w:after="100" w:afterAutospacing="1"/>
        <w:ind w:firstLine="360"/>
        <w:jc w:val="both"/>
        <w:rPr>
          <w:lang w:val="uk-UA" w:eastAsia="uk-UA"/>
        </w:rPr>
      </w:pPr>
      <w:r w:rsidRPr="00AC0C5C">
        <w:rPr>
          <w:lang w:val="uk-UA" w:eastAsia="uk-UA"/>
        </w:rPr>
        <w:t>Програма повинна використовувати при здійсненні своєї діяльності І</w:t>
      </w:r>
      <w:r w:rsidRPr="00AC0C5C">
        <w:rPr>
          <w:lang w:eastAsia="uk-UA"/>
        </w:rPr>
        <w:t>КТ</w:t>
      </w:r>
      <w:r w:rsidRPr="00AC0C5C">
        <w:rPr>
          <w:lang w:val="uk-UA" w:eastAsia="uk-UA"/>
        </w:rPr>
        <w:t xml:space="preserve"> і встановлювати постійний діалог із зацікавленими співтовариствами. </w:t>
      </w:r>
    </w:p>
    <w:p w:rsidR="0077001B" w:rsidRPr="00AC0C5C" w:rsidRDefault="00AC0C5C" w:rsidP="0077001B">
      <w:pPr>
        <w:pStyle w:val="NormalWeb"/>
        <w:rPr>
          <w:b/>
          <w:bCs/>
          <w:lang w:val="uk-UA" w:eastAsia="uk-UA"/>
        </w:rPr>
      </w:pPr>
      <w:r w:rsidRPr="00AC0C5C">
        <w:rPr>
          <w:b/>
          <w:bCs/>
          <w:lang w:val="uk-UA" w:eastAsia="uk-UA"/>
        </w:rPr>
        <w:t xml:space="preserve">3. </w:t>
      </w:r>
      <w:r w:rsidR="0077001B" w:rsidRPr="00AC0C5C">
        <w:rPr>
          <w:b/>
          <w:bCs/>
          <w:lang w:val="uk-UA" w:eastAsia="uk-UA"/>
        </w:rPr>
        <w:t>Принципи здійснення проекту.</w:t>
      </w:r>
    </w:p>
    <w:p w:rsidR="00AC0C5C" w:rsidRPr="00AC0C5C" w:rsidRDefault="0077001B" w:rsidP="00AC0C5C">
      <w:pPr>
        <w:pStyle w:val="NormalWeb"/>
        <w:rPr>
          <w:lang w:val="uk-UA" w:eastAsia="uk-UA"/>
        </w:rPr>
      </w:pPr>
      <w:r w:rsidRPr="00AC0C5C">
        <w:rPr>
          <w:lang w:val="uk-UA" w:eastAsia="uk-UA"/>
        </w:rPr>
        <w:t>На рівні діяльності, проекти, здійснювані в рамках програми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всіх", повинні бути такими, що </w:t>
      </w:r>
      <w:proofErr w:type="spellStart"/>
      <w:r w:rsidRPr="00AC0C5C">
        <w:rPr>
          <w:lang w:val="uk-UA" w:eastAsia="uk-UA"/>
        </w:rPr>
        <w:t>каталізують</w:t>
      </w:r>
      <w:proofErr w:type="spellEnd"/>
      <w:r w:rsidRPr="00AC0C5C">
        <w:rPr>
          <w:lang w:val="uk-UA" w:eastAsia="uk-UA"/>
        </w:rPr>
        <w:t xml:space="preserve">, носити пілотний характер, мати завершений вигляд, включати оцінний компонент і застосовувати допоміжні додаткові принципи (наднаціональний рівень ). Особливий акцент повинен бути зроблений на функціях спостереження і </w:t>
      </w:r>
      <w:proofErr w:type="spellStart"/>
      <w:r w:rsidRPr="00AC0C5C">
        <w:rPr>
          <w:lang w:val="uk-UA" w:eastAsia="uk-UA"/>
        </w:rPr>
        <w:t>кліринга</w:t>
      </w:r>
      <w:proofErr w:type="spellEnd"/>
      <w:r w:rsidRPr="00AC0C5C">
        <w:rPr>
          <w:lang w:val="uk-UA" w:eastAsia="uk-UA"/>
        </w:rPr>
        <w:t xml:space="preserve"> Програми. </w:t>
      </w:r>
    </w:p>
    <w:p w:rsidR="00AC0C5C" w:rsidRPr="00AC0C5C" w:rsidRDefault="00AC0C5C" w:rsidP="00AC0C5C">
      <w:pPr>
        <w:pStyle w:val="NormalWeb"/>
        <w:rPr>
          <w:b/>
          <w:bCs/>
          <w:lang w:val="uk-UA" w:eastAsia="uk-UA"/>
        </w:rPr>
      </w:pPr>
      <w:r w:rsidRPr="00AC0C5C">
        <w:rPr>
          <w:b/>
          <w:bCs/>
          <w:lang w:val="uk-UA" w:eastAsia="uk-UA"/>
        </w:rPr>
        <w:t>2. Оцінки.</w:t>
      </w:r>
    </w:p>
    <w:p w:rsidR="00AC0C5C" w:rsidRPr="00AC0C5C" w:rsidRDefault="00AC0C5C" w:rsidP="00AC0C5C">
      <w:pPr>
        <w:spacing w:before="100" w:beforeAutospacing="1" w:after="100" w:afterAutospacing="1"/>
        <w:ind w:firstLine="360"/>
        <w:rPr>
          <w:lang w:val="uk-UA" w:eastAsia="uk-UA"/>
        </w:rPr>
      </w:pPr>
      <w:r w:rsidRPr="00AC0C5C">
        <w:rPr>
          <w:lang w:val="uk-UA" w:eastAsia="uk-UA"/>
        </w:rPr>
        <w:t>Усвідомлюючи, що технології полегшують досягнення кінцевої програмної мети, Програма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включає механізми для оцінки соціальної, економічної і політичної дії ІКТ і їх ефективність в досягненні кінцевої мети Програми. </w:t>
      </w:r>
    </w:p>
    <w:p w:rsidR="00AC0C5C" w:rsidRPr="00AC0C5C" w:rsidRDefault="00AC0C5C" w:rsidP="00AC0C5C">
      <w:pPr>
        <w:spacing w:before="100" w:beforeAutospacing="1" w:after="100" w:afterAutospacing="1"/>
        <w:ind w:firstLine="360"/>
        <w:rPr>
          <w:lang w:val="uk-UA" w:eastAsia="uk-UA"/>
        </w:rPr>
      </w:pPr>
      <w:r w:rsidRPr="00AC0C5C">
        <w:rPr>
          <w:lang w:val="uk-UA" w:eastAsia="uk-UA"/>
        </w:rPr>
        <w:t>Програма "</w:t>
      </w:r>
      <w:r w:rsidR="00FE3079">
        <w:rPr>
          <w:lang w:val="uk-UA" w:eastAsia="uk-UA"/>
        </w:rPr>
        <w:t>Повідомлення</w:t>
      </w:r>
      <w:r w:rsidRPr="00AC0C5C">
        <w:rPr>
          <w:lang w:val="uk-UA" w:eastAsia="uk-UA"/>
        </w:rPr>
        <w:t xml:space="preserve"> для всіх" визначає пріоритети для майбутньої роботи і способи оцінки цієї діяльності. Повна оцінка Програми і очікуваних результатів буде винесена на сьомий рік здійснення ( відповідно в останній рік середньостроковій стратегії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). Стратегія і діяльність коректуватимуться в світлі цих оцінок. </w:t>
      </w:r>
    </w:p>
    <w:p w:rsidR="00D47120" w:rsidRPr="00AC0C5C" w:rsidRDefault="00D47120" w:rsidP="0077001B">
      <w:pPr>
        <w:spacing w:before="100" w:beforeAutospacing="1" w:after="100" w:afterAutospacing="1"/>
        <w:ind w:firstLine="360"/>
        <w:rPr>
          <w:lang w:val="uk-UA" w:eastAsia="uk-UA"/>
        </w:rPr>
      </w:pPr>
    </w:p>
    <w:sectPr w:rsidR="00D47120" w:rsidRPr="00AC0C5C" w:rsidSect="0077001B">
      <w:pgSz w:w="11907" w:h="16839"/>
      <w:pgMar w:top="850" w:right="850" w:bottom="850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DCE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A29ED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72DB8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01B"/>
    <w:rsid w:val="000525B9"/>
    <w:rsid w:val="00077E73"/>
    <w:rsid w:val="000946FA"/>
    <w:rsid w:val="000A6E13"/>
    <w:rsid w:val="000B1E1F"/>
    <w:rsid w:val="00114F81"/>
    <w:rsid w:val="0013728C"/>
    <w:rsid w:val="00175E81"/>
    <w:rsid w:val="001C1C78"/>
    <w:rsid w:val="001C7E18"/>
    <w:rsid w:val="001E1639"/>
    <w:rsid w:val="00201046"/>
    <w:rsid w:val="00203CE8"/>
    <w:rsid w:val="00257200"/>
    <w:rsid w:val="00262C7C"/>
    <w:rsid w:val="002716D1"/>
    <w:rsid w:val="002814F0"/>
    <w:rsid w:val="00304787"/>
    <w:rsid w:val="00331783"/>
    <w:rsid w:val="00364C5F"/>
    <w:rsid w:val="0036575D"/>
    <w:rsid w:val="003B10C0"/>
    <w:rsid w:val="003B2D5B"/>
    <w:rsid w:val="003C040B"/>
    <w:rsid w:val="00403260"/>
    <w:rsid w:val="00412437"/>
    <w:rsid w:val="00424AB6"/>
    <w:rsid w:val="00450702"/>
    <w:rsid w:val="0050035D"/>
    <w:rsid w:val="00512DEB"/>
    <w:rsid w:val="00514F60"/>
    <w:rsid w:val="00527666"/>
    <w:rsid w:val="00544A06"/>
    <w:rsid w:val="00580C1D"/>
    <w:rsid w:val="005825AA"/>
    <w:rsid w:val="00596C19"/>
    <w:rsid w:val="005B13DB"/>
    <w:rsid w:val="005C145B"/>
    <w:rsid w:val="00600292"/>
    <w:rsid w:val="0060222E"/>
    <w:rsid w:val="00632E02"/>
    <w:rsid w:val="00677B67"/>
    <w:rsid w:val="0068390A"/>
    <w:rsid w:val="006D2DCD"/>
    <w:rsid w:val="006E09D9"/>
    <w:rsid w:val="00732506"/>
    <w:rsid w:val="0077001B"/>
    <w:rsid w:val="007973AA"/>
    <w:rsid w:val="007A7044"/>
    <w:rsid w:val="007B440E"/>
    <w:rsid w:val="007B559E"/>
    <w:rsid w:val="007E61D3"/>
    <w:rsid w:val="00804D8A"/>
    <w:rsid w:val="00822E2F"/>
    <w:rsid w:val="008D5C49"/>
    <w:rsid w:val="008D61DF"/>
    <w:rsid w:val="008E21B5"/>
    <w:rsid w:val="008F164D"/>
    <w:rsid w:val="00936FE0"/>
    <w:rsid w:val="009442CC"/>
    <w:rsid w:val="00946F58"/>
    <w:rsid w:val="009544DC"/>
    <w:rsid w:val="009605A7"/>
    <w:rsid w:val="009679EE"/>
    <w:rsid w:val="009771EF"/>
    <w:rsid w:val="009774D4"/>
    <w:rsid w:val="009D62BB"/>
    <w:rsid w:val="00A1293D"/>
    <w:rsid w:val="00A461B4"/>
    <w:rsid w:val="00A72750"/>
    <w:rsid w:val="00AC0C5C"/>
    <w:rsid w:val="00AE2268"/>
    <w:rsid w:val="00B00954"/>
    <w:rsid w:val="00B02F17"/>
    <w:rsid w:val="00B05BAE"/>
    <w:rsid w:val="00B114C2"/>
    <w:rsid w:val="00B1502D"/>
    <w:rsid w:val="00BC48AF"/>
    <w:rsid w:val="00C13936"/>
    <w:rsid w:val="00C17F02"/>
    <w:rsid w:val="00C6555F"/>
    <w:rsid w:val="00C6668C"/>
    <w:rsid w:val="00C71188"/>
    <w:rsid w:val="00C81CE5"/>
    <w:rsid w:val="00CF208F"/>
    <w:rsid w:val="00D01727"/>
    <w:rsid w:val="00D47120"/>
    <w:rsid w:val="00D52164"/>
    <w:rsid w:val="00DE2932"/>
    <w:rsid w:val="00E05AC8"/>
    <w:rsid w:val="00E1509E"/>
    <w:rsid w:val="00E153A4"/>
    <w:rsid w:val="00E57A4B"/>
    <w:rsid w:val="00EB25FC"/>
    <w:rsid w:val="00EC1EC9"/>
    <w:rsid w:val="00EE6A38"/>
    <w:rsid w:val="00F54E12"/>
    <w:rsid w:val="00FE3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48AF"/>
    <w:rPr>
      <w:sz w:val="24"/>
      <w:szCs w:val="24"/>
      <w:lang w:val="ru-RU" w:eastAsia="ja-JP"/>
    </w:rPr>
  </w:style>
  <w:style w:type="paragraph" w:styleId="Heading2">
    <w:name w:val="heading 2"/>
    <w:basedOn w:val="Normal"/>
    <w:next w:val="Normal"/>
    <w:qFormat/>
    <w:rsid w:val="0077001B"/>
    <w:pPr>
      <w:keepNext/>
      <w:widowControl w:val="0"/>
      <w:shd w:val="clear" w:color="auto" w:fill="FFFFFF"/>
      <w:autoSpaceDE w:val="0"/>
      <w:autoSpaceDN w:val="0"/>
      <w:adjustRightInd w:val="0"/>
      <w:ind w:firstLine="59"/>
      <w:jc w:val="both"/>
      <w:outlineLvl w:val="1"/>
    </w:pPr>
    <w:rPr>
      <w:rFonts w:ascii="Arial" w:eastAsia="Times New Roman" w:hAnsi="Arial" w:cs="Arial"/>
      <w:b/>
      <w:bCs/>
      <w:i/>
      <w:iCs/>
      <w:color w:val="000000"/>
      <w:u w:val="single"/>
      <w:lang w:eastAsia="ru-RU"/>
    </w:rPr>
  </w:style>
  <w:style w:type="paragraph" w:styleId="Heading3">
    <w:name w:val="heading 3"/>
    <w:basedOn w:val="Normal"/>
    <w:next w:val="Normal"/>
    <w:qFormat/>
    <w:rsid w:val="0077001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7001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ЮНЕСКО "Інформація для всіх"</vt:lpstr>
    </vt:vector>
  </TitlesOfParts>
  <Company/>
  <LinksUpToDate>false</LinksUpToDate>
  <CharactersWithSpaces>10024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ЮНЕСКО "Інформація для всіх"</dc:title>
  <dc:subject/>
  <dc:creator>Черникова </dc:creator>
  <cp:keywords/>
  <dc:description/>
  <cp:lastModifiedBy>user</cp:lastModifiedBy>
  <cp:revision>2</cp:revision>
  <dcterms:created xsi:type="dcterms:W3CDTF">2008-10-23T14:10:00Z</dcterms:created>
  <dcterms:modified xsi:type="dcterms:W3CDTF">2008-10-23T14:10:00Z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RU*</vt:lpwstr>
  </property>
</Properties>
</file>